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FDB3" w14:textId="008CB942" w:rsidR="00DF608E" w:rsidRPr="00DF608E" w:rsidRDefault="00DF608E" w:rsidP="00DF608E">
      <w:pPr>
        <w:pStyle w:val="Standard"/>
        <w:jc w:val="right"/>
        <w:rPr>
          <w:bCs/>
        </w:rPr>
      </w:pPr>
      <w:r>
        <w:rPr>
          <w:bCs/>
        </w:rPr>
        <w:t xml:space="preserve">Załącznik nr </w:t>
      </w:r>
      <w:r w:rsidR="00007B10">
        <w:rPr>
          <w:bCs/>
        </w:rPr>
        <w:t>2</w:t>
      </w:r>
    </w:p>
    <w:p w14:paraId="727396EA" w14:textId="77777777" w:rsidR="00DF608E" w:rsidRDefault="00DF608E" w:rsidP="00DF608E">
      <w:pPr>
        <w:pStyle w:val="Standard"/>
        <w:jc w:val="center"/>
        <w:rPr>
          <w:b/>
          <w:bCs/>
        </w:rPr>
      </w:pPr>
    </w:p>
    <w:p w14:paraId="57717582" w14:textId="77777777" w:rsidR="00DF608E" w:rsidRDefault="006840CB" w:rsidP="00DF608E">
      <w:pPr>
        <w:pStyle w:val="Standard"/>
        <w:jc w:val="center"/>
        <w:rPr>
          <w:b/>
          <w:bCs/>
        </w:rPr>
      </w:pPr>
      <w:r>
        <w:rPr>
          <w:b/>
          <w:bCs/>
        </w:rPr>
        <w:t>Umowa</w:t>
      </w:r>
    </w:p>
    <w:p w14:paraId="36B5E8A6" w14:textId="77777777" w:rsidR="00A87510" w:rsidRDefault="006840CB">
      <w:pPr>
        <w:pStyle w:val="Standard"/>
        <w:jc w:val="center"/>
      </w:pPr>
      <w:r>
        <w:t xml:space="preserve">(o udzielenie </w:t>
      </w:r>
      <w:r>
        <w:rPr>
          <w:b/>
          <w:bCs/>
        </w:rPr>
        <w:t>nieodpłatnej</w:t>
      </w:r>
      <w:r>
        <w:t xml:space="preserve"> </w:t>
      </w:r>
      <w:r w:rsidRPr="004D7955">
        <w:rPr>
          <w:b/>
        </w:rPr>
        <w:t xml:space="preserve">licencji </w:t>
      </w:r>
      <w:r w:rsidR="00C708B6" w:rsidRPr="004D7955">
        <w:rPr>
          <w:b/>
        </w:rPr>
        <w:t>niewyłącznej</w:t>
      </w:r>
      <w:r w:rsidR="00C708B6">
        <w:t xml:space="preserve"> </w:t>
      </w:r>
      <w:r>
        <w:t>do utworów z zobowiązaniem do udzielania sublicencji CC</w:t>
      </w:r>
      <w:r w:rsidR="00A937CE">
        <w:t xml:space="preserve"> </w:t>
      </w:r>
      <w:r>
        <w:t>BY)</w:t>
      </w:r>
    </w:p>
    <w:p w14:paraId="7BAAFBC6" w14:textId="77777777" w:rsidR="00A87510" w:rsidRDefault="006840CB">
      <w:pPr>
        <w:pStyle w:val="Standard"/>
      </w:pPr>
      <w:r>
        <w:t xml:space="preserve">zawarta w </w:t>
      </w:r>
      <w:r w:rsidR="00DF608E">
        <w:t>……………</w:t>
      </w:r>
      <w:r>
        <w:t xml:space="preserve">, dnia </w:t>
      </w:r>
      <w:r w:rsidR="00DF608E">
        <w:t>………….</w:t>
      </w:r>
      <w:r>
        <w:t>, pomiędzy:</w:t>
      </w:r>
    </w:p>
    <w:p w14:paraId="6989C21B" w14:textId="77777777" w:rsidR="00A87510" w:rsidRDefault="00DF608E">
      <w:pPr>
        <w:pStyle w:val="Standard"/>
      </w:pPr>
      <w:r>
        <w:t>………………………………………………………………………………………………………………………...</w:t>
      </w:r>
    </w:p>
    <w:p w14:paraId="64E8644B" w14:textId="77777777" w:rsidR="00A87510" w:rsidRDefault="006840CB">
      <w:pPr>
        <w:pStyle w:val="Standard"/>
      </w:pPr>
      <w:r>
        <w:t>zwanym dalej „</w:t>
      </w:r>
      <w:r w:rsidR="00DF608E">
        <w:rPr>
          <w:b/>
          <w:bCs/>
        </w:rPr>
        <w:t>Licencjodawcą</w:t>
      </w:r>
      <w:r>
        <w:t>”</w:t>
      </w:r>
    </w:p>
    <w:p w14:paraId="425C6CF5" w14:textId="77777777" w:rsidR="00A87510" w:rsidRDefault="006840CB">
      <w:pPr>
        <w:pStyle w:val="Standard"/>
      </w:pPr>
      <w:r>
        <w:t>oraz</w:t>
      </w:r>
    </w:p>
    <w:p w14:paraId="6ECCD96E" w14:textId="77777777" w:rsidR="00A87510" w:rsidRDefault="00DF608E">
      <w:pPr>
        <w:pStyle w:val="Standard"/>
      </w:pPr>
      <w:r>
        <w:t>Szkołą Główną Gospodarstwa Wiejskiego w Warszawie, reprezentowaną przez ………………………………………………………………………………………………………………………</w:t>
      </w:r>
    </w:p>
    <w:p w14:paraId="43BE366A" w14:textId="77777777" w:rsidR="00A87510" w:rsidRDefault="006840CB">
      <w:pPr>
        <w:pStyle w:val="Standard"/>
      </w:pPr>
      <w:r>
        <w:t xml:space="preserve">zwanym dalej </w:t>
      </w:r>
      <w:r>
        <w:rPr>
          <w:b/>
          <w:bCs/>
        </w:rPr>
        <w:t>„</w:t>
      </w:r>
      <w:r w:rsidR="00DF608E">
        <w:rPr>
          <w:b/>
          <w:bCs/>
        </w:rPr>
        <w:t>Licencjobiorcą</w:t>
      </w:r>
      <w:r>
        <w:rPr>
          <w:b/>
          <w:bCs/>
        </w:rPr>
        <w:t>”</w:t>
      </w:r>
    </w:p>
    <w:p w14:paraId="733A583F" w14:textId="77777777" w:rsidR="00A87510" w:rsidRDefault="006840CB">
      <w:pPr>
        <w:pStyle w:val="Standard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Przedmiot Umowy</w:t>
      </w:r>
    </w:p>
    <w:p w14:paraId="20585DA1" w14:textId="77777777" w:rsidR="002C6A8B" w:rsidRDefault="002C6A8B">
      <w:pPr>
        <w:pStyle w:val="Standard"/>
        <w:numPr>
          <w:ilvl w:val="1"/>
          <w:numId w:val="2"/>
        </w:numPr>
      </w:pPr>
      <w:r w:rsidRPr="002C6A8B">
        <w:t>Licencjodawca oświadcza, że Utwór/przedmiot praw pokrewnych będący przedmiotem Umowy nie narusza praw osób trzecich, w szczególności praw autorskich lub praw pokrewnych</w:t>
      </w:r>
      <w:r>
        <w:t>.</w:t>
      </w:r>
    </w:p>
    <w:p w14:paraId="790C9CF6" w14:textId="77777777" w:rsidR="002C6A8B" w:rsidRDefault="002C6A8B">
      <w:pPr>
        <w:pStyle w:val="Standard"/>
        <w:numPr>
          <w:ilvl w:val="1"/>
          <w:numId w:val="2"/>
        </w:numPr>
      </w:pPr>
      <w:r w:rsidRPr="002C6A8B">
        <w:t>Licencjodawca oświadcza, że w zakresie objętym umową przysługują mu prawa autorskie majątkowe/prawa majątkowe pokrewne. Korzystanie z dzieła/przedmiotu praw pokrewnych nie będzie naruszało praw osób trzecich.</w:t>
      </w:r>
    </w:p>
    <w:p w14:paraId="73EE8166" w14:textId="77777777" w:rsidR="00A87510" w:rsidRDefault="007D3436">
      <w:pPr>
        <w:pStyle w:val="Standard"/>
        <w:numPr>
          <w:ilvl w:val="1"/>
          <w:numId w:val="2"/>
        </w:numPr>
      </w:pPr>
      <w:r>
        <w:t>Licencjodawca</w:t>
      </w:r>
      <w:r w:rsidR="006840CB">
        <w:t xml:space="preserve"> zobowiązuje się nieodpłatnie </w:t>
      </w:r>
      <w:r>
        <w:t>dostarczyć utwór</w:t>
      </w:r>
      <w:r w:rsidR="006840CB">
        <w:t xml:space="preserve"> </w:t>
      </w:r>
      <w:r w:rsidR="00F35A6E">
        <w:t>w formie elektronicznej wykonany pod względem merytorycznym, formalnym i językowym ze starannością i na poziomie wymaganym przy wydawaniu tego rodzaju utworów</w:t>
      </w:r>
      <w:r w:rsidR="006840CB">
        <w:t>.</w:t>
      </w:r>
    </w:p>
    <w:p w14:paraId="1FE725F6" w14:textId="77777777" w:rsidR="00A87510" w:rsidRDefault="006840CB">
      <w:pPr>
        <w:pStyle w:val="Standard"/>
        <w:numPr>
          <w:ilvl w:val="1"/>
          <w:numId w:val="2"/>
        </w:numPr>
      </w:pPr>
      <w:r>
        <w:t>Z chwilą dostarczenia Utwor</w:t>
      </w:r>
      <w:r w:rsidR="007D3436">
        <w:t>u</w:t>
      </w:r>
      <w:r>
        <w:t xml:space="preserve">, </w:t>
      </w:r>
      <w:r w:rsidR="007D3436">
        <w:t>Licencjodawca</w:t>
      </w:r>
      <w:r>
        <w:t xml:space="preserve"> udziela </w:t>
      </w:r>
      <w:r w:rsidR="007D3436">
        <w:t>Licencjobiorcy</w:t>
      </w:r>
      <w:r>
        <w:t xml:space="preserve"> niewyłącznej i nieodpłatnej licencji na korzystanie z Utworów przez czas nieokreślony na terytorium całego świata na następujących polach eksploatacji:</w:t>
      </w:r>
    </w:p>
    <w:p w14:paraId="01A8043F" w14:textId="77777777" w:rsidR="00A87510" w:rsidRDefault="006840CB">
      <w:pPr>
        <w:pStyle w:val="Standard"/>
        <w:numPr>
          <w:ilvl w:val="2"/>
          <w:numId w:val="2"/>
        </w:numPr>
      </w:pPr>
      <w:r>
        <w:t>wytwarzanie określoną techniką egzemplarzy Utwor</w:t>
      </w:r>
      <w:r w:rsidR="007D3436">
        <w:t>u</w:t>
      </w:r>
      <w:r>
        <w:t>, w tym techniką drukarską, reprograficzną, zapisu magnetycznego oraz techniką cyfrową;</w:t>
      </w:r>
    </w:p>
    <w:p w14:paraId="25B78901" w14:textId="77777777" w:rsidR="00A87510" w:rsidRDefault="006840CB">
      <w:pPr>
        <w:pStyle w:val="Standard"/>
        <w:numPr>
          <w:ilvl w:val="2"/>
          <w:numId w:val="2"/>
        </w:numPr>
      </w:pPr>
      <w:r>
        <w:t>wprowadzanie do obrotu, użyczenie lub najem oryginału albo egzemplarzy Utwor</w:t>
      </w:r>
      <w:r w:rsidR="007D3436">
        <w:t>u</w:t>
      </w:r>
      <w:r>
        <w:t>;</w:t>
      </w:r>
    </w:p>
    <w:p w14:paraId="0D0FB3F9" w14:textId="77777777" w:rsidR="00A87510" w:rsidRDefault="006840CB">
      <w:pPr>
        <w:pStyle w:val="Standard"/>
        <w:numPr>
          <w:ilvl w:val="2"/>
          <w:numId w:val="2"/>
        </w:numPr>
      </w:pPr>
      <w:r>
        <w:t>publiczne wykonanie, wystawienie, wyświetlenie, odtworzenie oraz nadawanie i reemitowanie, a także publiczne udostępnianie Utwor</w:t>
      </w:r>
      <w:r w:rsidR="007D3436">
        <w:t>u</w:t>
      </w:r>
      <w:r>
        <w:t xml:space="preserve"> w taki sposób, aby każdy mógł mieć do nich dostęp w miejscu i w czasie przez siebie wybranym.</w:t>
      </w:r>
    </w:p>
    <w:p w14:paraId="2E7816CF" w14:textId="77777777" w:rsidR="00A87510" w:rsidRDefault="006840CB">
      <w:pPr>
        <w:pStyle w:val="Standard"/>
        <w:numPr>
          <w:ilvl w:val="1"/>
          <w:numId w:val="2"/>
        </w:numPr>
      </w:pPr>
      <w:r>
        <w:t xml:space="preserve">Ponadto, </w:t>
      </w:r>
      <w:r w:rsidR="007D3436">
        <w:t>Licencjodawca</w:t>
      </w:r>
      <w:r>
        <w:t xml:space="preserve"> nieodpłatnie zezwala </w:t>
      </w:r>
      <w:r w:rsidR="007D3436">
        <w:t>Licencjobiorcy</w:t>
      </w:r>
      <w:r>
        <w:t xml:space="preserve"> na korzystanie i rozporządzanie opracowaniami Utwor</w:t>
      </w:r>
      <w:r w:rsidR="007D3436">
        <w:t>u</w:t>
      </w:r>
      <w:r>
        <w:t>.</w:t>
      </w:r>
    </w:p>
    <w:p w14:paraId="500FDFFF" w14:textId="77777777" w:rsidR="00A87510" w:rsidRDefault="00F35A6E">
      <w:pPr>
        <w:pStyle w:val="Standard"/>
        <w:numPr>
          <w:ilvl w:val="1"/>
          <w:numId w:val="2"/>
        </w:numPr>
      </w:pPr>
      <w:r>
        <w:t>Licencjodawca</w:t>
      </w:r>
      <w:r w:rsidR="006840CB">
        <w:t xml:space="preserve"> zrzeka się pośrednictwa organizacji zbiorowego zarządzania przy zawarciu i wykonaniu niniejszej Umowy.</w:t>
      </w:r>
    </w:p>
    <w:p w14:paraId="0C112533" w14:textId="77777777" w:rsidR="00A87510" w:rsidRDefault="00F35A6E">
      <w:pPr>
        <w:pStyle w:val="Standard"/>
        <w:numPr>
          <w:ilvl w:val="1"/>
          <w:numId w:val="2"/>
        </w:numPr>
      </w:pPr>
      <w:r>
        <w:t>Licencjobiorca</w:t>
      </w:r>
      <w:r w:rsidR="006840CB">
        <w:t xml:space="preserve"> może udzielać sublicencji.</w:t>
      </w:r>
    </w:p>
    <w:p w14:paraId="08CCD25F" w14:textId="77777777" w:rsidR="00A87510" w:rsidRDefault="006840CB">
      <w:pPr>
        <w:pStyle w:val="Standard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Zobowiązania </w:t>
      </w:r>
      <w:r w:rsidR="00F35A6E">
        <w:rPr>
          <w:b/>
          <w:bCs/>
        </w:rPr>
        <w:t>Licencjobiorcy</w:t>
      </w:r>
    </w:p>
    <w:p w14:paraId="34AF4CDF" w14:textId="77777777" w:rsidR="00A87510" w:rsidRDefault="00F35A6E">
      <w:pPr>
        <w:pStyle w:val="Standard"/>
        <w:numPr>
          <w:ilvl w:val="1"/>
          <w:numId w:val="2"/>
        </w:numPr>
      </w:pPr>
      <w:r>
        <w:t>Licencjobiorca</w:t>
      </w:r>
      <w:r w:rsidR="006840CB">
        <w:t xml:space="preserve"> jest zobowiązany do udzielania osobom trzecim do Utwor</w:t>
      </w:r>
      <w:r>
        <w:t>u</w:t>
      </w:r>
      <w:r w:rsidR="006840CB">
        <w:t xml:space="preserve"> oraz do innych materiałów zawierających lub powstałych w oparciu o Utw</w:t>
      </w:r>
      <w:r>
        <w:t>ór</w:t>
      </w:r>
      <w:r w:rsidR="006840CB">
        <w:t xml:space="preserve"> sublicencji o postanowieniach tożsamych z wzorcem licencji </w:t>
      </w:r>
      <w:r w:rsidR="006840CB">
        <w:rPr>
          <w:b/>
          <w:bCs/>
        </w:rPr>
        <w:t xml:space="preserve">Creative </w:t>
      </w:r>
      <w:proofErr w:type="spellStart"/>
      <w:r w:rsidR="006840CB">
        <w:rPr>
          <w:b/>
          <w:bCs/>
        </w:rPr>
        <w:t>Commons</w:t>
      </w:r>
      <w:proofErr w:type="spellEnd"/>
      <w:r w:rsidR="006840CB">
        <w:rPr>
          <w:b/>
          <w:bCs/>
        </w:rPr>
        <w:t xml:space="preserve"> Uznanie autorstwa </w:t>
      </w:r>
      <w:r>
        <w:rPr>
          <w:b/>
          <w:bCs/>
        </w:rPr>
        <w:t>4</w:t>
      </w:r>
      <w:r w:rsidR="006840CB">
        <w:rPr>
          <w:b/>
          <w:bCs/>
        </w:rPr>
        <w:t>.0</w:t>
      </w:r>
      <w:r w:rsidR="006840CB">
        <w:t xml:space="preserve"> (znanej również jako CC</w:t>
      </w:r>
      <w:r>
        <w:t xml:space="preserve"> </w:t>
      </w:r>
      <w:r w:rsidR="006840CB">
        <w:t>BY</w:t>
      </w:r>
      <w:r>
        <w:t xml:space="preserve"> 4.0</w:t>
      </w:r>
      <w:r w:rsidR="006840CB">
        <w:t xml:space="preserve">), dostępnej pod adresem </w:t>
      </w:r>
      <w:bookmarkStart w:id="0" w:name="_Hlk168577488"/>
      <w:r w:rsidRPr="00F35A6E">
        <w:t>https://creativecommons.org/licenses/by/4.0/deed.pl</w:t>
      </w:r>
      <w:bookmarkEnd w:id="0"/>
      <w:r w:rsidR="006840CB">
        <w:t xml:space="preserve"> lub innej wersji językowej tej licencji lub którejkolwiek późniejszej wersji tej licencji, opublikowanej przez organizację Creative </w:t>
      </w:r>
      <w:proofErr w:type="spellStart"/>
      <w:r w:rsidR="006840CB">
        <w:t>Commons</w:t>
      </w:r>
      <w:proofErr w:type="spellEnd"/>
      <w:r w:rsidR="006840CB">
        <w:t>.</w:t>
      </w:r>
    </w:p>
    <w:p w14:paraId="4424CFFE" w14:textId="77777777" w:rsidR="00A87510" w:rsidRDefault="00F35A6E">
      <w:pPr>
        <w:pStyle w:val="Standard"/>
        <w:numPr>
          <w:ilvl w:val="1"/>
          <w:numId w:val="2"/>
        </w:numPr>
      </w:pPr>
      <w:r>
        <w:t>Licencjobiorca</w:t>
      </w:r>
      <w:r w:rsidR="006840CB">
        <w:t xml:space="preserve"> jest zobowiązany udostępniać Utw</w:t>
      </w:r>
      <w:r>
        <w:t>ór</w:t>
      </w:r>
      <w:r w:rsidR="006840CB">
        <w:t xml:space="preserve"> w taki sposób, aby każdy mógł mieć do ni</w:t>
      </w:r>
      <w:r>
        <w:t>ego</w:t>
      </w:r>
      <w:r w:rsidR="006840CB">
        <w:t xml:space="preserve"> dostęp w miejscu i w czasie przez siebie wybranym bez żadnych ograniczeń (w tym bez ograniczeń technicznych lub zabezpieczeń technicznych). W szczególności, dostęp taki powinien uwzględniać aktualne Web Content Accessibility </w:t>
      </w:r>
      <w:proofErr w:type="spellStart"/>
      <w:r w:rsidR="006840CB">
        <w:t>Guidelines</w:t>
      </w:r>
      <w:proofErr w:type="spellEnd"/>
      <w:r w:rsidR="006840CB">
        <w:t xml:space="preserve"> publikowane przez organizację W3C a Utw</w:t>
      </w:r>
      <w:r>
        <w:t>ór</w:t>
      </w:r>
      <w:r w:rsidR="006840CB">
        <w:t xml:space="preserve"> powin</w:t>
      </w:r>
      <w:r>
        <w:t>ien</w:t>
      </w:r>
      <w:r w:rsidR="006840CB">
        <w:t xml:space="preserve"> być dostępn</w:t>
      </w:r>
      <w:r>
        <w:t>y</w:t>
      </w:r>
      <w:r w:rsidR="006840CB">
        <w:t xml:space="preserve"> w tzw. otwarty</w:t>
      </w:r>
      <w:r>
        <w:t>m</w:t>
      </w:r>
      <w:r w:rsidR="006840CB">
        <w:t xml:space="preserve"> forma</w:t>
      </w:r>
      <w:r>
        <w:t>cie</w:t>
      </w:r>
      <w:r w:rsidR="006840CB">
        <w:t xml:space="preserve">. </w:t>
      </w:r>
      <w:r>
        <w:t>Licencjobiorca</w:t>
      </w:r>
      <w:r w:rsidR="006840CB">
        <w:t xml:space="preserve"> może zwolnić się z tego zobowiązania, jeżeli wykaże, że osoby trzecie udostępniają Utw</w:t>
      </w:r>
      <w:r>
        <w:t>ór</w:t>
      </w:r>
      <w:r w:rsidR="006840CB">
        <w:t xml:space="preserve"> w sposób określony powyżej.</w:t>
      </w:r>
    </w:p>
    <w:p w14:paraId="534C19F7" w14:textId="77777777" w:rsidR="00A87510" w:rsidRDefault="006840CB">
      <w:pPr>
        <w:pStyle w:val="Standard"/>
        <w:numPr>
          <w:ilvl w:val="1"/>
          <w:numId w:val="2"/>
        </w:numPr>
      </w:pPr>
      <w:r>
        <w:t xml:space="preserve">W celu poprawnego informowania osób, którym Utwory będą udostępniane o udzielonych im </w:t>
      </w:r>
      <w:r>
        <w:lastRenderedPageBreak/>
        <w:t xml:space="preserve">sublicencjach, </w:t>
      </w:r>
      <w:r w:rsidR="00F35A6E">
        <w:t>Licencjobiorca</w:t>
      </w:r>
      <w:r>
        <w:t xml:space="preserve"> jest zobowiązany do umieszcz</w:t>
      </w:r>
      <w:r w:rsidR="00F35A6E">
        <w:t>e</w:t>
      </w:r>
      <w:r>
        <w:t>nia następującej informacji wraz z Utwor</w:t>
      </w:r>
      <w:r w:rsidR="00F35A6E">
        <w:t>em</w:t>
      </w:r>
      <w:r>
        <w:t>, w sposób umożliwiający odbiorcom zapoznanie się z nią:</w:t>
      </w:r>
      <w:r>
        <w:br/>
        <w:t>„</w:t>
      </w:r>
      <w:r>
        <w:rPr>
          <w:i/>
          <w:iCs/>
        </w:rPr>
        <w:t xml:space="preserve">Zezwala się na korzystanie z [wstawić tytuł Utworu] (dalej „Utwór”) na warunkach licencji Creative </w:t>
      </w:r>
      <w:proofErr w:type="spellStart"/>
      <w:r>
        <w:rPr>
          <w:i/>
          <w:iCs/>
        </w:rPr>
        <w:t>Commons</w:t>
      </w:r>
      <w:proofErr w:type="spellEnd"/>
      <w:r>
        <w:rPr>
          <w:i/>
          <w:iCs/>
        </w:rPr>
        <w:t xml:space="preserve"> Uznanie autorstwa </w:t>
      </w:r>
      <w:r w:rsidR="00F35A6E">
        <w:rPr>
          <w:i/>
          <w:iCs/>
        </w:rPr>
        <w:t>4</w:t>
      </w:r>
      <w:r>
        <w:rPr>
          <w:i/>
          <w:iCs/>
        </w:rPr>
        <w:t>.0 (znanej również jako CC</w:t>
      </w:r>
      <w:r w:rsidR="00F35A6E">
        <w:rPr>
          <w:i/>
          <w:iCs/>
        </w:rPr>
        <w:t xml:space="preserve"> </w:t>
      </w:r>
      <w:r>
        <w:rPr>
          <w:i/>
          <w:iCs/>
        </w:rPr>
        <w:t>BY</w:t>
      </w:r>
      <w:r w:rsidR="00F35A6E">
        <w:rPr>
          <w:i/>
          <w:iCs/>
        </w:rPr>
        <w:t xml:space="preserve"> 4.0</w:t>
      </w:r>
      <w:r>
        <w:rPr>
          <w:i/>
          <w:iCs/>
        </w:rPr>
        <w:t xml:space="preserve">), dostępnej pod adresem </w:t>
      </w:r>
      <w:r w:rsidR="00F35A6E" w:rsidRPr="00F35A6E">
        <w:rPr>
          <w:i/>
        </w:rPr>
        <w:t>https://creativecommons.org/licenses/by/4.0/deed.pl</w:t>
      </w:r>
      <w:r>
        <w:rPr>
          <w:i/>
          <w:iCs/>
        </w:rPr>
        <w:t xml:space="preserve"> lub innej wersji językowej tej licencji lub którejkolwiek późniejszej wersji tej licencji, opublikowanej przez organizację Creative </w:t>
      </w:r>
      <w:proofErr w:type="spellStart"/>
      <w:r>
        <w:rPr>
          <w:i/>
          <w:iCs/>
        </w:rPr>
        <w:t>Commons</w:t>
      </w:r>
      <w:proofErr w:type="spellEnd"/>
      <w:r>
        <w:rPr>
          <w:i/>
          <w:iCs/>
        </w:rPr>
        <w:t>.</w:t>
      </w:r>
      <w:r>
        <w:t>”</w:t>
      </w:r>
    </w:p>
    <w:p w14:paraId="298CF8A4" w14:textId="77777777" w:rsidR="00A87510" w:rsidRDefault="006840CB">
      <w:pPr>
        <w:pStyle w:val="Standard"/>
        <w:numPr>
          <w:ilvl w:val="1"/>
          <w:numId w:val="2"/>
        </w:numPr>
      </w:pPr>
      <w:r>
        <w:t xml:space="preserve">Zobowiązania, o którym mowa w ust. 2.1, 2.2 i 2.3 zostały zastrzeżone na korzyść wszystkich osób, którym Utwory zostaną udostępnione. Osoba taka może wobec tego żądać bezpośrednio od </w:t>
      </w:r>
      <w:r w:rsidR="00F35A6E">
        <w:t>Licencjobiorcy</w:t>
      </w:r>
      <w:r>
        <w:t xml:space="preserve"> udostępnienia Utworów, udzielenia jej sublicencji oraz poinformowania w sposób zgodny z ust. 2.1, 2.2 i 2.3.</w:t>
      </w:r>
    </w:p>
    <w:p w14:paraId="202B723D" w14:textId="77777777" w:rsidR="004D7955" w:rsidRDefault="004D7955">
      <w:pPr>
        <w:pStyle w:val="Standard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Prawa Licencjobiorcy</w:t>
      </w:r>
    </w:p>
    <w:p w14:paraId="3DCA4CA7" w14:textId="77777777" w:rsidR="004D7955" w:rsidRDefault="004D7955" w:rsidP="004D7955">
      <w:pPr>
        <w:pStyle w:val="Standard"/>
        <w:numPr>
          <w:ilvl w:val="1"/>
          <w:numId w:val="2"/>
        </w:numPr>
        <w:rPr>
          <w:bCs/>
        </w:rPr>
      </w:pPr>
      <w:r w:rsidRPr="004D7955">
        <w:rPr>
          <w:bCs/>
        </w:rPr>
        <w:t>Licencjobiorca ma prawo dokonania koniecznych zmian Utworu/przedmiotu prawa pokrewnego,</w:t>
      </w:r>
      <w:r>
        <w:rPr>
          <w:bCs/>
        </w:rPr>
        <w:t xml:space="preserve"> </w:t>
      </w:r>
      <w:r w:rsidRPr="004D7955">
        <w:rPr>
          <w:bCs/>
        </w:rPr>
        <w:t>wynikających z opracowania redakcyjnego.</w:t>
      </w:r>
    </w:p>
    <w:p w14:paraId="14EB68E1" w14:textId="77777777" w:rsidR="004D7955" w:rsidRDefault="004D7955" w:rsidP="004D7955">
      <w:pPr>
        <w:pStyle w:val="Standard"/>
        <w:numPr>
          <w:ilvl w:val="1"/>
          <w:numId w:val="2"/>
        </w:numPr>
        <w:rPr>
          <w:bCs/>
        </w:rPr>
      </w:pPr>
      <w:r w:rsidRPr="004D7955">
        <w:rPr>
          <w:bCs/>
        </w:rPr>
        <w:t>Wykonanie korekty autorskiej oraz zwrot całości Utworu/przedmiotu prawa pokrewnego po korekcie powinny nastąpić w terminie obliczonym według zasady: trzy dni na jeden arkusz wydawniczy, licząc od dostarczenia tekstu do korekty Licencjodawcy lub osobie przez niego upoważnionej.</w:t>
      </w:r>
    </w:p>
    <w:p w14:paraId="26233AC9" w14:textId="77777777" w:rsidR="004D7955" w:rsidRDefault="004D7955" w:rsidP="004D7955">
      <w:pPr>
        <w:pStyle w:val="Standard"/>
        <w:numPr>
          <w:ilvl w:val="1"/>
          <w:numId w:val="2"/>
        </w:numPr>
        <w:rPr>
          <w:bCs/>
        </w:rPr>
      </w:pPr>
      <w:r w:rsidRPr="004D7955">
        <w:rPr>
          <w:bCs/>
        </w:rPr>
        <w:t>Odmowa dokonania korekty autorskiej lub nieodesłanie korekty w terminie wyżej określonym uważa się za udzielenie przez Licencjodawcę zgody na wydanie Utworu/przedmiotu prawa pokrewnego w postaci przesłanej do korekty</w:t>
      </w:r>
      <w:r>
        <w:rPr>
          <w:bCs/>
        </w:rPr>
        <w:t>.</w:t>
      </w:r>
    </w:p>
    <w:p w14:paraId="3092E997" w14:textId="77777777" w:rsidR="004D7955" w:rsidRDefault="004D7955" w:rsidP="004D7955">
      <w:pPr>
        <w:pStyle w:val="Standard"/>
        <w:numPr>
          <w:ilvl w:val="1"/>
          <w:numId w:val="2"/>
        </w:numPr>
        <w:rPr>
          <w:bCs/>
        </w:rPr>
      </w:pPr>
      <w:r w:rsidRPr="004D7955">
        <w:rPr>
          <w:bCs/>
        </w:rPr>
        <w:t>Niedopuszczalne jest wprowadzenie przez Autora znaczących zmian w tekście składu Utworu przedstawionym do korekty autorskiej, przekraczających 3% objętości Utworu, a niewynikających z uzgodnień z redaktorem wydawniczym. Zmiany polegające m.in. na wprowadzaniu nowych fragmentów Utworu lub zastępowaniu nowymi akapitami istniejącej Pracy możliwe są wyłącznie w uzgodnieniu z Wydawcą, o ile istotnie nie podnoszą kosztów opracowania redakcyjnego i składu tekstu.</w:t>
      </w:r>
    </w:p>
    <w:p w14:paraId="0F182505" w14:textId="77777777" w:rsidR="004D7955" w:rsidRPr="004D7955" w:rsidRDefault="004D7955" w:rsidP="004D7955">
      <w:pPr>
        <w:pStyle w:val="Standard"/>
        <w:numPr>
          <w:ilvl w:val="1"/>
          <w:numId w:val="2"/>
        </w:numPr>
        <w:rPr>
          <w:bCs/>
        </w:rPr>
      </w:pPr>
      <w:r w:rsidRPr="004D7955">
        <w:rPr>
          <w:bCs/>
        </w:rPr>
        <w:t>W przypadku wprowadzenia przez Autora zmian poza trybem pierwszej korekty autorskiej, a w szczególności zmian powodujących przełamanie składu, koszty wykonania tych prac ponosi Autor na podstawie sporządzonego przez Wydawcę rozliczenia ich dodatkowego wykonania.</w:t>
      </w:r>
    </w:p>
    <w:p w14:paraId="2C50D828" w14:textId="77777777" w:rsidR="00A87510" w:rsidRDefault="006840CB">
      <w:pPr>
        <w:pStyle w:val="Standard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Wynagrodzenie</w:t>
      </w:r>
    </w:p>
    <w:p w14:paraId="348137DF" w14:textId="77777777" w:rsidR="00A87510" w:rsidRDefault="006840CB">
      <w:pPr>
        <w:pStyle w:val="Standard"/>
        <w:numPr>
          <w:ilvl w:val="1"/>
          <w:numId w:val="2"/>
        </w:numPr>
      </w:pPr>
      <w:r>
        <w:t xml:space="preserve">Z uwagi na nieodpłatność świadczeń </w:t>
      </w:r>
      <w:r w:rsidR="00F35A6E">
        <w:t>Licencjodawcy</w:t>
      </w:r>
      <w:r>
        <w:t xml:space="preserve"> określonych w niniejszej Umowie, </w:t>
      </w:r>
      <w:r w:rsidR="002C6A8B">
        <w:t>Licencjodawcy</w:t>
      </w:r>
      <w:r>
        <w:t xml:space="preserve"> nie przysługuje od Nabywcy wynagrodzenie umowne.</w:t>
      </w:r>
    </w:p>
    <w:p w14:paraId="5C492879" w14:textId="77777777" w:rsidR="00A87510" w:rsidRDefault="002C6A8B">
      <w:pPr>
        <w:pStyle w:val="Standard"/>
        <w:numPr>
          <w:ilvl w:val="1"/>
          <w:numId w:val="2"/>
        </w:numPr>
      </w:pPr>
      <w:r>
        <w:t>Licencjobiorca</w:t>
      </w:r>
      <w:r w:rsidR="006840CB">
        <w:t xml:space="preserve"> pozostaje zobowiązany do zapłacenia wynagrodzeń niezbywalnych, zastrzeżonych na rzecz </w:t>
      </w:r>
      <w:r>
        <w:t>Licencjodawcy</w:t>
      </w:r>
      <w:r w:rsidR="006840CB">
        <w:t xml:space="preserve"> w obowiązujących przepisach prawa, w sytuacjach i w sposób określony w tych przepisach.</w:t>
      </w:r>
    </w:p>
    <w:p w14:paraId="7DA28837" w14:textId="77777777" w:rsidR="00A87510" w:rsidRDefault="006840CB">
      <w:pPr>
        <w:pStyle w:val="Standard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Postanowienia różne</w:t>
      </w:r>
    </w:p>
    <w:p w14:paraId="5F509326" w14:textId="77777777" w:rsidR="002C6A8B" w:rsidRDefault="002C6A8B">
      <w:pPr>
        <w:pStyle w:val="Standard"/>
        <w:numPr>
          <w:ilvl w:val="1"/>
          <w:numId w:val="2"/>
        </w:numPr>
      </w:pPr>
      <w:r w:rsidRPr="002C6A8B">
        <w:t>Wszelkie spory mogące wyniknąć z tytułu niniejszej umowy rozstrzygane będą przez sądy rzeczowo właściwe dla siedziby Licencjobiorcy</w:t>
      </w:r>
    </w:p>
    <w:p w14:paraId="312A0BAC" w14:textId="77777777" w:rsidR="002C6A8B" w:rsidRDefault="002C6A8B">
      <w:pPr>
        <w:pStyle w:val="Standard"/>
        <w:numPr>
          <w:ilvl w:val="1"/>
          <w:numId w:val="2"/>
        </w:numPr>
      </w:pPr>
      <w:r w:rsidRPr="002C6A8B">
        <w:t>W sprawach nieuregulowanych w tej umowie zastosowanie mają przepisy ustawy o prawie autorskim i prawach pokrewnych oraz kodeksu cywilnego.</w:t>
      </w:r>
    </w:p>
    <w:p w14:paraId="350E8A6B" w14:textId="77777777" w:rsidR="00A87510" w:rsidRDefault="00A87510">
      <w:pPr>
        <w:pStyle w:val="Standard"/>
      </w:pPr>
    </w:p>
    <w:sectPr w:rsidR="00A8751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4DA4" w14:textId="77777777" w:rsidR="008825ED" w:rsidRDefault="008825ED">
      <w:r>
        <w:separator/>
      </w:r>
    </w:p>
  </w:endnote>
  <w:endnote w:type="continuationSeparator" w:id="0">
    <w:p w14:paraId="3D83DF2D" w14:textId="77777777" w:rsidR="008825ED" w:rsidRDefault="0088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1DB7" w14:textId="77777777" w:rsidR="008825ED" w:rsidRDefault="008825ED">
      <w:r>
        <w:rPr>
          <w:color w:val="000000"/>
        </w:rPr>
        <w:separator/>
      </w:r>
    </w:p>
  </w:footnote>
  <w:footnote w:type="continuationSeparator" w:id="0">
    <w:p w14:paraId="0465BF68" w14:textId="77777777" w:rsidR="008825ED" w:rsidRDefault="0088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35C"/>
    <w:multiLevelType w:val="multilevel"/>
    <w:tmpl w:val="385465A8"/>
    <w:lvl w:ilvl="0">
      <w:start w:val="1"/>
      <w:numFmt w:val="decimal"/>
      <w:lvlText w:val="§%1."/>
      <w:lvlJc w:val="left"/>
      <w:pPr>
        <w:ind w:left="1083" w:hanging="723"/>
      </w:pPr>
    </w:lvl>
    <w:lvl w:ilvl="1">
      <w:start w:val="1"/>
      <w:numFmt w:val="decimal"/>
      <w:lvlText w:val="%1.%2."/>
      <w:lvlJc w:val="left"/>
      <w:pPr>
        <w:ind w:left="1083" w:hanging="72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Roman"/>
      <w:lvlText w:val="%4. 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35FA047A"/>
    <w:multiLevelType w:val="multilevel"/>
    <w:tmpl w:val="F0AA3382"/>
    <w:styleLink w:val="RTFNum16"/>
    <w:lvl w:ilvl="0">
      <w:start w:val="1"/>
      <w:numFmt w:val="decimal"/>
      <w:lvlText w:val="§%1."/>
      <w:lvlJc w:val="left"/>
      <w:pPr>
        <w:ind w:left="709" w:hanging="709"/>
      </w:pPr>
    </w:lvl>
    <w:lvl w:ilvl="1">
      <w:start w:val="1"/>
      <w:numFmt w:val="decimal"/>
      <w:lvlText w:val="%1.%2."/>
      <w:lvlJc w:val="left"/>
      <w:pPr>
        <w:ind w:left="709" w:hanging="709"/>
      </w:pPr>
    </w:lvl>
    <w:lvl w:ilvl="2">
      <w:start w:val="1"/>
      <w:numFmt w:val="lowerLetter"/>
      <w:lvlText w:val="%3)"/>
      <w:lvlJc w:val="left"/>
      <w:pPr>
        <w:ind w:left="1418" w:hanging="709"/>
      </w:pPr>
    </w:lvl>
    <w:lvl w:ilvl="3">
      <w:start w:val="1"/>
      <w:numFmt w:val="lowerRoman"/>
      <w:lvlText w:val="(%4)"/>
      <w:lvlJc w:val="left"/>
      <w:pPr>
        <w:ind w:left="2126" w:hanging="708"/>
      </w:pPr>
    </w:lvl>
    <w:lvl w:ilvl="4">
      <w:start w:val="1"/>
      <w:numFmt w:val="none"/>
      <w:lvlText w:val="%5"/>
      <w:lvlJc w:val="left"/>
      <w:pPr>
        <w:ind w:left="2126" w:hanging="2126"/>
      </w:pPr>
    </w:lvl>
    <w:lvl w:ilvl="5">
      <w:start w:val="1"/>
      <w:numFmt w:val="none"/>
      <w:lvlText w:val="%6"/>
      <w:lvlJc w:val="left"/>
      <w:pPr>
        <w:ind w:left="2126" w:hanging="2126"/>
      </w:pPr>
    </w:lvl>
    <w:lvl w:ilvl="6">
      <w:start w:val="1"/>
      <w:numFmt w:val="none"/>
      <w:lvlText w:val="%7"/>
      <w:lvlJc w:val="left"/>
      <w:pPr>
        <w:ind w:left="2126" w:hanging="2126"/>
      </w:pPr>
    </w:lvl>
    <w:lvl w:ilvl="7">
      <w:start w:val="1"/>
      <w:numFmt w:val="none"/>
      <w:lvlText w:val="%8"/>
      <w:lvlJc w:val="left"/>
      <w:pPr>
        <w:ind w:left="2126" w:hanging="2126"/>
      </w:pPr>
    </w:lvl>
    <w:lvl w:ilvl="8">
      <w:start w:val="1"/>
      <w:numFmt w:val="none"/>
      <w:lvlText w:val="%9"/>
      <w:lvlJc w:val="left"/>
      <w:pPr>
        <w:ind w:left="2126" w:hanging="2126"/>
      </w:pPr>
    </w:lvl>
  </w:abstractNum>
  <w:num w:numId="1" w16cid:durableId="510997565">
    <w:abstractNumId w:val="1"/>
  </w:num>
  <w:num w:numId="2" w16cid:durableId="110546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10"/>
    <w:rsid w:val="00007B10"/>
    <w:rsid w:val="002C6A8B"/>
    <w:rsid w:val="004D7955"/>
    <w:rsid w:val="006840CB"/>
    <w:rsid w:val="007D3436"/>
    <w:rsid w:val="008825ED"/>
    <w:rsid w:val="008B27DB"/>
    <w:rsid w:val="009F4629"/>
    <w:rsid w:val="00A87510"/>
    <w:rsid w:val="00A937CE"/>
    <w:rsid w:val="00C708B6"/>
    <w:rsid w:val="00DF608E"/>
    <w:rsid w:val="00F3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A9A2"/>
  <w15:docId w15:val="{CCE83CA3-A35F-48E6-982C-0B011B77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xtbody"/>
    <w:uiPriority w:val="9"/>
    <w:qFormat/>
    <w:p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pacing w:before="113" w:after="113"/>
    </w:pPr>
    <w:rPr>
      <w:sz w:val="21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16">
    <w:name w:val="RTF_Num 1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Adamiec</dc:creator>
  <cp:lastModifiedBy>Kinga Krawiec</cp:lastModifiedBy>
  <cp:revision>4</cp:revision>
  <dcterms:created xsi:type="dcterms:W3CDTF">2024-06-06T11:49:00Z</dcterms:created>
  <dcterms:modified xsi:type="dcterms:W3CDTF">2025-11-20T10:55:00Z</dcterms:modified>
</cp:coreProperties>
</file>